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皖辉电气生产场所进场人员须知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1、生产人员</w:t>
      </w:r>
      <w:r>
        <w:rPr>
          <w:rFonts w:hint="eastAsia"/>
          <w:sz w:val="28"/>
          <w:szCs w:val="28"/>
          <w:lang w:val="en-US" w:eastAsia="zh-CN"/>
        </w:rPr>
        <w:t>必须</w:t>
      </w:r>
      <w:r>
        <w:rPr>
          <w:rFonts w:hint="eastAsia"/>
          <w:sz w:val="28"/>
          <w:szCs w:val="28"/>
        </w:rPr>
        <w:t>严格服从生产主管人员领导，按照生产主管规定的时间</w:t>
      </w:r>
      <w:r>
        <w:rPr>
          <w:rFonts w:hint="eastAsia"/>
          <w:sz w:val="28"/>
          <w:szCs w:val="28"/>
          <w:lang w:val="en-US" w:eastAsia="zh-CN"/>
        </w:rPr>
        <w:t>要求出入生产创所进行</w:t>
      </w:r>
      <w:r>
        <w:rPr>
          <w:rFonts w:hint="eastAsia"/>
          <w:sz w:val="28"/>
          <w:szCs w:val="28"/>
        </w:rPr>
        <w:t>上下班；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2、生产人员在工作场所工作时间严禁携带手机</w:t>
      </w:r>
      <w:r>
        <w:rPr>
          <w:rFonts w:hint="eastAsia"/>
          <w:sz w:val="28"/>
          <w:szCs w:val="28"/>
          <w:lang w:val="en-US" w:eastAsia="zh-CN"/>
        </w:rPr>
        <w:t>及其他电游玩具</w:t>
      </w:r>
      <w:r>
        <w:rPr>
          <w:rFonts w:hint="eastAsia"/>
          <w:sz w:val="28"/>
          <w:szCs w:val="28"/>
        </w:rPr>
        <w:t>；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3、严禁将餐品、便当、饮料盒等带入生产场所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严禁场内吸烟</w:t>
      </w:r>
      <w:r>
        <w:rPr>
          <w:rFonts w:hint="eastAsia"/>
          <w:sz w:val="28"/>
          <w:szCs w:val="28"/>
        </w:rPr>
        <w:t>；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4、严格按照规定使用、管理、收集、摆放</w:t>
      </w:r>
      <w:r>
        <w:rPr>
          <w:rFonts w:hint="eastAsia"/>
          <w:sz w:val="28"/>
          <w:szCs w:val="28"/>
          <w:lang w:val="en-US" w:eastAsia="zh-CN"/>
        </w:rPr>
        <w:t>生产</w:t>
      </w:r>
      <w:r>
        <w:rPr>
          <w:rFonts w:hint="eastAsia"/>
          <w:sz w:val="28"/>
          <w:szCs w:val="28"/>
        </w:rPr>
        <w:t>工器具；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5、原材料进场前</w:t>
      </w:r>
      <w:r>
        <w:rPr>
          <w:rFonts w:hint="eastAsia"/>
          <w:sz w:val="28"/>
          <w:szCs w:val="28"/>
          <w:lang w:val="en-US" w:eastAsia="zh-CN"/>
        </w:rPr>
        <w:t>必须</w:t>
      </w:r>
      <w:r>
        <w:rPr>
          <w:rFonts w:hint="eastAsia"/>
          <w:sz w:val="28"/>
          <w:szCs w:val="28"/>
        </w:rPr>
        <w:t>先规划、清理场地，严格规范摆放，严禁乱摆乱放和无序摆放；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6、原材料外包装物</w:t>
      </w:r>
      <w:r>
        <w:rPr>
          <w:rFonts w:hint="eastAsia"/>
          <w:sz w:val="28"/>
          <w:szCs w:val="28"/>
          <w:lang w:val="en-US" w:eastAsia="zh-CN"/>
        </w:rPr>
        <w:t>拆除</w:t>
      </w:r>
      <w:r>
        <w:rPr>
          <w:rFonts w:hint="eastAsia"/>
          <w:sz w:val="28"/>
          <w:szCs w:val="28"/>
        </w:rPr>
        <w:t>要分类处理</w:t>
      </w:r>
      <w:r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</w:rPr>
        <w:t>对于有二次利用价值的包装</w:t>
      </w:r>
      <w:r>
        <w:rPr>
          <w:rFonts w:hint="eastAsia"/>
          <w:sz w:val="28"/>
          <w:szCs w:val="28"/>
          <w:lang w:val="en-US" w:eastAsia="zh-CN"/>
        </w:rPr>
        <w:t>物</w:t>
      </w:r>
      <w:r>
        <w:rPr>
          <w:rFonts w:hint="eastAsia"/>
          <w:sz w:val="28"/>
          <w:szCs w:val="28"/>
        </w:rPr>
        <w:t>要</w:t>
      </w:r>
      <w:r>
        <w:rPr>
          <w:rFonts w:hint="eastAsia"/>
          <w:sz w:val="28"/>
          <w:szCs w:val="28"/>
          <w:lang w:val="en-US" w:eastAsia="zh-CN"/>
        </w:rPr>
        <w:t>妥善收集管理。对于没有利用价值的包装垃圾要</w:t>
      </w:r>
      <w:r>
        <w:rPr>
          <w:rFonts w:hint="eastAsia"/>
          <w:sz w:val="28"/>
          <w:szCs w:val="28"/>
        </w:rPr>
        <w:t>随手收集放入垃圾箱，严禁乱扔乱放造成环境脏乱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给打扫卫生人员增加工作量</w:t>
      </w:r>
      <w:r>
        <w:rPr>
          <w:rFonts w:hint="eastAsia"/>
          <w:sz w:val="28"/>
          <w:szCs w:val="28"/>
        </w:rPr>
        <w:t>；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7、对于自己不熟悉的机械设备，未经培训和授权的人员严禁操作和使用；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8、生产</w:t>
      </w:r>
      <w:r>
        <w:rPr>
          <w:rFonts w:hint="eastAsia"/>
          <w:sz w:val="28"/>
          <w:szCs w:val="28"/>
          <w:lang w:val="en-US" w:eastAsia="zh-CN"/>
        </w:rPr>
        <w:t>主管</w:t>
      </w:r>
      <w:r>
        <w:rPr>
          <w:rFonts w:hint="eastAsia"/>
          <w:sz w:val="28"/>
          <w:szCs w:val="28"/>
        </w:rPr>
        <w:t>人员要严格做好安全保卫工作，密切关注生产场所门窗安全性能，严格加强对生产车间及公司大门的开关管控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每天早晚及中途上下班按时开关及上锁</w:t>
      </w:r>
      <w:r>
        <w:rPr>
          <w:rFonts w:hint="eastAsia"/>
          <w:sz w:val="28"/>
          <w:szCs w:val="28"/>
        </w:rPr>
        <w:t>；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9、生产主管人员要严格加强对新上岗试用期人员</w:t>
      </w:r>
      <w:r>
        <w:rPr>
          <w:rFonts w:hint="eastAsia"/>
          <w:sz w:val="28"/>
          <w:szCs w:val="28"/>
          <w:lang w:val="en-US" w:eastAsia="zh-CN"/>
        </w:rPr>
        <w:t>及</w:t>
      </w:r>
      <w:r>
        <w:rPr>
          <w:rFonts w:hint="eastAsia"/>
          <w:sz w:val="28"/>
          <w:szCs w:val="28"/>
        </w:rPr>
        <w:t>外协</w:t>
      </w:r>
      <w:r>
        <w:rPr>
          <w:rFonts w:hint="eastAsia"/>
          <w:sz w:val="28"/>
          <w:szCs w:val="28"/>
          <w:lang w:val="en-US" w:eastAsia="zh-CN"/>
        </w:rPr>
        <w:t>工作</w:t>
      </w:r>
      <w:r>
        <w:rPr>
          <w:rFonts w:hint="eastAsia"/>
          <w:sz w:val="28"/>
          <w:szCs w:val="28"/>
        </w:rPr>
        <w:t>人员</w:t>
      </w:r>
      <w:r>
        <w:rPr>
          <w:rFonts w:hint="eastAsia"/>
          <w:sz w:val="28"/>
          <w:szCs w:val="28"/>
          <w:lang w:val="en-US" w:eastAsia="zh-CN"/>
        </w:rPr>
        <w:t>的</w:t>
      </w:r>
      <w:r>
        <w:rPr>
          <w:rFonts w:hint="eastAsia"/>
          <w:sz w:val="28"/>
          <w:szCs w:val="28"/>
        </w:rPr>
        <w:t>监督管理，新上岗试用期人员</w:t>
      </w:r>
      <w:r>
        <w:rPr>
          <w:rFonts w:hint="eastAsia"/>
          <w:sz w:val="28"/>
          <w:szCs w:val="28"/>
          <w:lang w:val="en-US" w:eastAsia="zh-CN"/>
        </w:rPr>
        <w:t>及</w:t>
      </w:r>
      <w:r>
        <w:rPr>
          <w:rFonts w:hint="eastAsia"/>
          <w:sz w:val="28"/>
          <w:szCs w:val="28"/>
        </w:rPr>
        <w:t>外协</w:t>
      </w:r>
      <w:r>
        <w:rPr>
          <w:rFonts w:hint="eastAsia"/>
          <w:sz w:val="28"/>
          <w:szCs w:val="28"/>
          <w:lang w:val="en-US" w:eastAsia="zh-CN"/>
        </w:rPr>
        <w:t>工作</w:t>
      </w:r>
      <w:r>
        <w:rPr>
          <w:rFonts w:hint="eastAsia"/>
          <w:sz w:val="28"/>
          <w:szCs w:val="28"/>
        </w:rPr>
        <w:t>人员必须在生产主管人员的陪同和监督下才能</w:t>
      </w:r>
      <w:r>
        <w:rPr>
          <w:rFonts w:hint="eastAsia"/>
          <w:sz w:val="28"/>
          <w:szCs w:val="28"/>
          <w:lang w:val="en-US" w:eastAsia="zh-CN"/>
        </w:rPr>
        <w:t>进行其规定范围内的</w:t>
      </w:r>
      <w:r>
        <w:rPr>
          <w:rFonts w:hint="eastAsia"/>
          <w:sz w:val="28"/>
          <w:szCs w:val="28"/>
        </w:rPr>
        <w:t>工作，不得单独留守</w:t>
      </w:r>
      <w:r>
        <w:rPr>
          <w:rFonts w:hint="eastAsia"/>
          <w:sz w:val="28"/>
          <w:szCs w:val="28"/>
          <w:lang w:val="en-US" w:eastAsia="zh-CN"/>
        </w:rPr>
        <w:t>在</w:t>
      </w:r>
      <w:r>
        <w:rPr>
          <w:rFonts w:hint="eastAsia"/>
          <w:sz w:val="28"/>
          <w:szCs w:val="28"/>
        </w:rPr>
        <w:t>生产场所；</w:t>
      </w:r>
    </w:p>
    <w:p>
      <w:pPr>
        <w:ind w:firstLine="280" w:firstLineChars="100"/>
        <w:rPr>
          <w:sz w:val="32"/>
          <w:szCs w:val="32"/>
        </w:rPr>
      </w:pPr>
      <w:r>
        <w:rPr>
          <w:rFonts w:hint="eastAsia"/>
          <w:sz w:val="28"/>
          <w:szCs w:val="28"/>
        </w:rPr>
        <w:t>10、生产人员要做好安全用电、节能降耗工作，严禁乱拉电线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对照明灯及电风扇等用电设备要做到刚需利用，随手关闭，节约用电。</w:t>
      </w:r>
    </w:p>
    <w:sectPr>
      <w:headerReference r:id="rId3" w:type="default"/>
      <w:footerReference r:id="rId4" w:type="default"/>
      <w:pgSz w:w="11906" w:h="16838"/>
      <w:pgMar w:top="1440" w:right="1417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 w:cs="宋体"/>
        <w:sz w:val="28"/>
        <w:szCs w:val="28"/>
        <w:lang w:val="en-US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-590550</wp:posOffset>
              </wp:positionH>
              <wp:positionV relativeFrom="paragraph">
                <wp:posOffset>-160020</wp:posOffset>
              </wp:positionV>
              <wp:extent cx="6400800" cy="0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FF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46.5pt;margin-top:-12.6pt;height:0pt;width:504pt;z-index:251666432;mso-width-relative:page;mso-height-relative:page;" filled="f" stroked="t" coordsize="21600,21600" o:gfxdata="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0KZeQdkAAAALAQAADwAAAAAAAAABACAAAAAiAAAAZHJz&#10;L2Rvd25yZXYueG1sUEsBAhQAFAAAAAgAh07iQJ71TLjKAQAAXQMAAA4AAAAAAAAAAQAgAAAAKAEA&#10;AGRycy9lMm9Eb2MueG1sUEsFBgAAAAAGAAYAWQEAAGQFAAAAAA==&#10;">
              <v:fill on="f" focussize="0,0"/>
              <v:stroke weight="1.75pt" color="#FF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sz w:val="28"/>
        <w:szCs w:val="28"/>
        <w:lang w:eastAsia="zh-CN"/>
      </w:rPr>
      <w:t>网址：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>http：//www.ahwanhui.com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Times New Roman" w:hAnsi="Times New Roman" w:eastAsia="宋体" w:cs="Times New Roman"/>
        <w:b/>
        <w:sz w:val="36"/>
        <w:szCs w:val="36"/>
      </w:rPr>
    </w:pPr>
    <w:r>
      <w:rPr>
        <w:rFonts w:ascii="Times New Roman" w:hAnsi="Times New Roman" w:eastAsia="宋体" w:cs="Times New Roman"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-396240</wp:posOffset>
          </wp:positionV>
          <wp:extent cx="1143000" cy="1238250"/>
          <wp:effectExtent l="0" t="0" r="0" b="0"/>
          <wp:wrapNone/>
          <wp:docPr id="2" name="图片 2" descr="未标题-2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未标题-2副本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Times New Roman" w:hAnsi="Times New Roman" w:eastAsia="宋体" w:cs="Times New Roman"/>
        <w:b/>
        <w:sz w:val="36"/>
        <w:szCs w:val="36"/>
      </w:rPr>
      <w:t>安徽皖辉电气设备有限公司</w:t>
    </w:r>
  </w:p>
  <w:p>
    <w:pPr>
      <w:rPr>
        <w:rFonts w:ascii="Times New Roman" w:hAnsi="Times New Roman" w:eastAsia="宋体" w:cs="Times New Roman"/>
        <w:szCs w:val="24"/>
      </w:rPr>
    </w:pPr>
    <w:r>
      <w:rPr>
        <w:rFonts w:hint="eastAsia" w:ascii="Times New Roman" w:hAnsi="Times New Roman" w:eastAsia="宋体" w:cs="Times New Roman"/>
        <w:szCs w:val="24"/>
      </w:rPr>
      <w:t>ADD：合肥经开区蓬莱路598号     TEL：0551-62799991</w:t>
    </w:r>
  </w:p>
  <w:p>
    <w:pPr>
      <w:rPr>
        <w:rFonts w:ascii="Times New Roman" w:hAnsi="Times New Roman" w:eastAsia="宋体" w:cs="Times New Roman"/>
        <w:szCs w:val="24"/>
      </w:rPr>
    </w:pPr>
    <w:r>
      <w:rPr>
        <w:rFonts w:hint="eastAsia" w:ascii="Times New Roman" w:hAnsi="Times New Roman" w:eastAsia="宋体" w:cs="Times New Roman"/>
        <w:szCs w:val="24"/>
      </w:rPr>
      <w:t>E-mail：</w:t>
    </w:r>
    <w:r>
      <w:fldChar w:fldCharType="begin"/>
    </w:r>
    <w:r>
      <w:instrText xml:space="preserve"> HYPERLINK "mailto:ahwanhui@163.com" </w:instrText>
    </w:r>
    <w:r>
      <w:fldChar w:fldCharType="separate"/>
    </w:r>
    <w:r>
      <w:rPr>
        <w:rFonts w:hint="eastAsia" w:ascii="Times New Roman" w:hAnsi="Times New Roman" w:eastAsia="宋体" w:cs="Times New Roman"/>
        <w:szCs w:val="24"/>
      </w:rPr>
      <w:t>ahwanhui@163.com</w:t>
    </w:r>
    <w:r>
      <w:rPr>
        <w:rFonts w:hint="eastAsia" w:ascii="Times New Roman" w:hAnsi="Times New Roman" w:eastAsia="宋体" w:cs="Times New Roman"/>
        <w:szCs w:val="24"/>
      </w:rPr>
      <w:fldChar w:fldCharType="end"/>
    </w:r>
    <w:r>
      <w:rPr>
        <w:rFonts w:hint="eastAsia" w:ascii="Times New Roman" w:hAnsi="Times New Roman" w:eastAsia="宋体" w:cs="Times New Roman"/>
        <w:szCs w:val="24"/>
      </w:rPr>
      <w:t xml:space="preserve">         FAX：0551-62799991</w:t>
    </w:r>
  </w:p>
  <w:p>
    <w:pPr>
      <w:ind w:leftChars="-428" w:right="-874" w:rightChars="-416" w:hanging="898" w:hangingChars="428"/>
      <w:rPr>
        <w:rFonts w:ascii="Times New Roman" w:hAnsi="Times New Roman" w:eastAsia="宋体" w:cs="Times New Roman"/>
        <w:szCs w:val="24"/>
      </w:rPr>
    </w:pPr>
    <w:r>
      <w:rPr>
        <w:rFonts w:ascii="Times New Roman" w:hAnsi="Times New Roman" w:eastAsia="宋体" w:cs="Times New Roman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-570865</wp:posOffset>
              </wp:positionH>
              <wp:positionV relativeFrom="paragraph">
                <wp:posOffset>153035</wp:posOffset>
              </wp:positionV>
              <wp:extent cx="6400800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FF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44.95pt;margin-top:12.05pt;height:0pt;width:504pt;z-index:251658240;mso-width-relative:page;mso-height-relative:page;" filled="f" stroked="t" coordsize="21600,21600" o:gfxdata="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7kXrf1wAAAAkBAAAPAAAAAAAAAAEAIAAAACIAAABkcnMvZG93&#10;bnJldi54bWxQSwECFAAUAAAACACHTuJA6MLKKcgBAABdAwAADgAAAAAAAAABACAAAAAmAQAAZHJz&#10;L2Uyb0RvYy54bWxQSwUGAAAAAAYABgBZAQAAYAUAAAAA&#10;">
              <v:fill on="f" focussize="0,0"/>
              <v:stroke weight="1.75pt" color="#FF0000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Ih1qKTYfeWhEOBLbNRrrbOipAak=" w:salt="EeOi78bYP6TWpkfJAKCRI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1"/>
    <w:rsid w:val="00255085"/>
    <w:rsid w:val="003A5DAC"/>
    <w:rsid w:val="00456A07"/>
    <w:rsid w:val="00635261"/>
    <w:rsid w:val="00722B27"/>
    <w:rsid w:val="0099417F"/>
    <w:rsid w:val="009F4396"/>
    <w:rsid w:val="00C20A9F"/>
    <w:rsid w:val="00C411F6"/>
    <w:rsid w:val="00DC67A8"/>
    <w:rsid w:val="00ED4BD8"/>
    <w:rsid w:val="08A021E1"/>
    <w:rsid w:val="0D526E04"/>
    <w:rsid w:val="0F446E1E"/>
    <w:rsid w:val="108620A0"/>
    <w:rsid w:val="22DB6814"/>
    <w:rsid w:val="2EE74674"/>
    <w:rsid w:val="354564D3"/>
    <w:rsid w:val="36EF5D87"/>
    <w:rsid w:val="4FAA563D"/>
    <w:rsid w:val="6EC31157"/>
    <w:rsid w:val="7306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110</Characters>
  <Lines>1</Lines>
  <Paragraphs>1</Paragraphs>
  <TotalTime>3</TotalTime>
  <ScaleCrop>false</ScaleCrop>
  <LinksUpToDate>false</LinksUpToDate>
  <CharactersWithSpaces>128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2017-09-15T10:21:00Z</dcterms:created>
  <dc:creator>Apple</dc:creator>
  <cp:lastModifiedBy>娟娟</cp:lastModifiedBy>
  <dcterms:modified xsi:type="dcterms:W3CDTF">2018-09-22T05:41:32Z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